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C5" w:rsidRPr="00AB117A" w:rsidRDefault="00C603C5" w:rsidP="00C603C5">
      <w:pPr>
        <w:spacing w:after="120"/>
        <w:rPr>
          <w:rFonts w:ascii="Georgia" w:hAnsi="Georgia"/>
          <w:b/>
          <w:sz w:val="28"/>
          <w:szCs w:val="28"/>
          <w:lang w:val="fr-FR"/>
        </w:rPr>
      </w:pPr>
      <w:r w:rsidRPr="00AB117A">
        <w:rPr>
          <w:rFonts w:ascii="Georgia" w:hAnsi="Georgia"/>
          <w:b/>
          <w:sz w:val="28"/>
          <w:szCs w:val="28"/>
          <w:lang w:val="fr-FR"/>
        </w:rPr>
        <w:t xml:space="preserve">FAO AUDIO </w:t>
      </w:r>
    </w:p>
    <w:p w:rsidR="00C603C5" w:rsidRPr="00B45929" w:rsidRDefault="00C603C5" w:rsidP="00C603C5">
      <w:pPr>
        <w:spacing w:after="120"/>
        <w:rPr>
          <w:rFonts w:ascii="Georgia" w:hAnsi="Georgia"/>
          <w:b/>
          <w:sz w:val="28"/>
          <w:szCs w:val="28"/>
          <w:lang w:val="fr-FR"/>
        </w:rPr>
      </w:pPr>
      <w:r>
        <w:rPr>
          <w:rFonts w:ascii="Georgia" w:hAnsi="Georgia"/>
          <w:b/>
          <w:sz w:val="28"/>
          <w:szCs w:val="28"/>
          <w:lang w:val="fr-FR"/>
        </w:rPr>
        <w:t>Situation de la sécurité alimentaire: Nigéria et bassin du lac Tchad – Script</w:t>
      </w:r>
    </w:p>
    <w:p w:rsidR="00C603C5" w:rsidRPr="00B45929" w:rsidRDefault="00C603C5" w:rsidP="00C603C5">
      <w:pPr>
        <w:spacing w:after="120"/>
        <w:rPr>
          <w:rFonts w:ascii="Georgia" w:hAnsi="Georgia"/>
          <w:b/>
          <w:sz w:val="28"/>
          <w:szCs w:val="28"/>
          <w:lang w:val="fr-FR"/>
        </w:rPr>
      </w:pPr>
      <w:r w:rsidRPr="00B45929">
        <w:rPr>
          <w:rFonts w:ascii="Georgia" w:hAnsi="Georgia"/>
          <w:b/>
          <w:sz w:val="28"/>
          <w:szCs w:val="28"/>
          <w:lang w:val="fr-FR"/>
        </w:rPr>
        <w:t xml:space="preserve">Français </w:t>
      </w:r>
    </w:p>
    <w:p w:rsidR="00C603C5" w:rsidRPr="00B45929" w:rsidRDefault="00C603C5" w:rsidP="00C603C5">
      <w:pPr>
        <w:spacing w:after="120"/>
        <w:rPr>
          <w:rFonts w:ascii="Georgia" w:hAnsi="Georgia"/>
          <w:color w:val="365F91" w:themeColor="accent1" w:themeShade="BF"/>
          <w:sz w:val="28"/>
          <w:szCs w:val="28"/>
          <w:lang w:val="fr-FR"/>
        </w:rPr>
      </w:pPr>
    </w:p>
    <w:p w:rsidR="00C603C5" w:rsidRPr="00B45929" w:rsidRDefault="00C603C5" w:rsidP="00C603C5">
      <w:pPr>
        <w:spacing w:after="120"/>
        <w:rPr>
          <w:rFonts w:ascii="Georgia" w:hAnsi="Georgia"/>
          <w:b/>
          <w:sz w:val="24"/>
          <w:szCs w:val="24"/>
          <w:lang w:val="fr-FR"/>
        </w:rPr>
      </w:pPr>
      <w:r>
        <w:rPr>
          <w:rFonts w:ascii="Georgia" w:hAnsi="Georgia"/>
          <w:b/>
          <w:sz w:val="24"/>
          <w:szCs w:val="24"/>
          <w:lang w:val="fr-FR"/>
        </w:rPr>
        <w:t xml:space="preserve">23 février </w:t>
      </w:r>
      <w:r w:rsidRPr="00B45929">
        <w:rPr>
          <w:rFonts w:ascii="Georgia" w:hAnsi="Georgia"/>
          <w:b/>
          <w:sz w:val="24"/>
          <w:szCs w:val="24"/>
          <w:lang w:val="fr-FR"/>
        </w:rPr>
        <w:t>2017</w:t>
      </w:r>
    </w:p>
    <w:p w:rsidR="00C603C5" w:rsidRPr="00B45929" w:rsidRDefault="00C603C5" w:rsidP="00C603C5">
      <w:pPr>
        <w:spacing w:after="120"/>
        <w:rPr>
          <w:rFonts w:ascii="Georgia" w:hAnsi="Georgia"/>
          <w:b/>
          <w:sz w:val="24"/>
          <w:szCs w:val="24"/>
          <w:lang w:val="fr-FR"/>
        </w:rPr>
      </w:pPr>
    </w:p>
    <w:p w:rsidR="00C603C5" w:rsidRPr="006073CC" w:rsidRDefault="00C603C5" w:rsidP="00C603C5">
      <w:pPr>
        <w:spacing w:after="120"/>
        <w:rPr>
          <w:rFonts w:ascii="Georgia" w:hAnsi="Georgia"/>
          <w:b/>
          <w:u w:val="single"/>
          <w:lang w:val="fr-FR"/>
        </w:rPr>
      </w:pPr>
      <w:r w:rsidRPr="006073CC">
        <w:rPr>
          <w:rFonts w:ascii="Georgia" w:hAnsi="Georgia"/>
          <w:b/>
          <w:u w:val="single"/>
          <w:lang w:val="fr-FR"/>
        </w:rPr>
        <w:t>Introduction</w:t>
      </w:r>
    </w:p>
    <w:p w:rsidR="00C603C5" w:rsidRPr="006073CC" w:rsidRDefault="00C603C5" w:rsidP="00C603C5">
      <w:pPr>
        <w:rPr>
          <w:rFonts w:ascii="Georgia" w:hAnsi="Georgia"/>
          <w:color w:val="1F497D" w:themeColor="text2"/>
          <w:lang w:val="fr-FR"/>
        </w:rPr>
      </w:pPr>
      <w:r w:rsidRPr="006073CC">
        <w:rPr>
          <w:rFonts w:ascii="Georgia" w:hAnsi="Georgia"/>
          <w:color w:val="1F497D" w:themeColor="text2"/>
          <w:lang w:val="fr-FR"/>
        </w:rPr>
        <w:t>Selon la dernière alerte de la FAO, la situation de la sécurité alimentaire au Nigéria et dans le bassin du lac Tchad se dégrade considérablement. L’Organisation appelle la communauté internationale à agir rapidement et de manière décisive en vue de protéger les moyens d’existence de millions de foyers qui dépendent de l’agriculture, de l’élevage et de la pêche pour leur survie. L’aggravation de la crise dans la région concerne à présent quatre pays, à savoir le Camerou</w:t>
      </w:r>
      <w:r w:rsidR="00F315AF">
        <w:rPr>
          <w:rFonts w:ascii="Georgia" w:hAnsi="Georgia"/>
          <w:color w:val="1F497D" w:themeColor="text2"/>
          <w:lang w:val="fr-FR"/>
        </w:rPr>
        <w:t>n, le Tchad, le Niger et le Nigé</w:t>
      </w:r>
      <w:r w:rsidRPr="006073CC">
        <w:rPr>
          <w:rFonts w:ascii="Georgia" w:hAnsi="Georgia"/>
          <w:color w:val="1F497D" w:themeColor="text2"/>
          <w:lang w:val="fr-FR"/>
        </w:rPr>
        <w:t xml:space="preserve">ria. </w:t>
      </w:r>
    </w:p>
    <w:p w:rsidR="00C603C5" w:rsidRPr="006073CC" w:rsidRDefault="00C603C5" w:rsidP="00C603C5">
      <w:pPr>
        <w:rPr>
          <w:rFonts w:ascii="Georgia" w:hAnsi="Georgia"/>
          <w:color w:val="1F497D" w:themeColor="text2"/>
          <w:lang w:val="fr-FR"/>
        </w:rPr>
      </w:pPr>
    </w:p>
    <w:p w:rsidR="00C603C5" w:rsidRPr="006073CC" w:rsidRDefault="00C603C5" w:rsidP="00C603C5">
      <w:pPr>
        <w:rPr>
          <w:rFonts w:ascii="Georgia" w:hAnsi="Georgia"/>
          <w:color w:val="1F497D" w:themeColor="text2"/>
          <w:lang w:val="fr-FR"/>
        </w:rPr>
      </w:pPr>
      <w:r w:rsidRPr="006073CC">
        <w:rPr>
          <w:rFonts w:ascii="Georgia" w:hAnsi="Georgia"/>
          <w:color w:val="1F497D" w:themeColor="text2"/>
          <w:lang w:val="fr-FR"/>
        </w:rPr>
        <w:t>Nous sommes avec M. Daniele Donati, Directeur adjoint de la Division des urgences et de la réhabilitation de la FAO.</w:t>
      </w:r>
    </w:p>
    <w:p w:rsidR="00C603C5" w:rsidRPr="006073CC" w:rsidRDefault="00C603C5" w:rsidP="00C603C5">
      <w:pPr>
        <w:rPr>
          <w:lang w:val="fr-FR"/>
        </w:rPr>
      </w:pPr>
    </w:p>
    <w:p w:rsidR="00C603C5" w:rsidRPr="006073CC" w:rsidRDefault="00C603C5" w:rsidP="00C603C5">
      <w:pPr>
        <w:spacing w:after="120"/>
        <w:rPr>
          <w:rFonts w:ascii="Georgia" w:hAnsi="Georgia"/>
          <w:b/>
          <w:u w:val="single"/>
          <w:shd w:val="clear" w:color="auto" w:fill="FFFFFF"/>
          <w:lang w:val="fr-FR"/>
        </w:rPr>
      </w:pPr>
      <w:r w:rsidRPr="006073CC">
        <w:rPr>
          <w:rFonts w:ascii="Georgia" w:hAnsi="Georgia"/>
          <w:b/>
          <w:u w:val="single"/>
          <w:shd w:val="clear" w:color="auto" w:fill="FFFFFF"/>
          <w:lang w:val="fr-FR"/>
        </w:rPr>
        <w:t>Questions</w:t>
      </w:r>
    </w:p>
    <w:p w:rsidR="006073CC" w:rsidRPr="006073CC" w:rsidRDefault="006073CC" w:rsidP="006073CC">
      <w:pPr>
        <w:rPr>
          <w:rFonts w:ascii="Georgia" w:hAnsi="Georgia"/>
          <w:color w:val="1F497D" w:themeColor="text2"/>
          <w:lang w:val="fr-FR"/>
        </w:rPr>
      </w:pPr>
      <w:r w:rsidRPr="006073CC">
        <w:rPr>
          <w:rFonts w:ascii="Georgia" w:hAnsi="Georgia"/>
          <w:color w:val="1F497D" w:themeColor="text2"/>
          <w:lang w:val="fr-FR"/>
        </w:rPr>
        <w:t xml:space="preserve">1/ A quoi doit-on cette dégradation si rapide de la situation ? </w:t>
      </w:r>
    </w:p>
    <w:p w:rsidR="006073CC" w:rsidRPr="006073CC" w:rsidRDefault="006073CC" w:rsidP="006073CC">
      <w:pPr>
        <w:rPr>
          <w:rFonts w:ascii="Georgia" w:hAnsi="Georgia"/>
          <w:color w:val="1F497D" w:themeColor="text2"/>
          <w:lang w:val="fr-FR"/>
        </w:rPr>
      </w:pPr>
    </w:p>
    <w:p w:rsidR="006073CC" w:rsidRPr="006073CC" w:rsidRDefault="006073CC" w:rsidP="006073CC">
      <w:pPr>
        <w:rPr>
          <w:rFonts w:ascii="Georgia" w:hAnsi="Georgia"/>
          <w:color w:val="1F497D" w:themeColor="text2"/>
          <w:lang w:val="fr-FR"/>
        </w:rPr>
      </w:pPr>
      <w:r w:rsidRPr="006073CC">
        <w:rPr>
          <w:rFonts w:ascii="Georgia" w:hAnsi="Georgia"/>
          <w:color w:val="1F497D" w:themeColor="text2"/>
          <w:lang w:val="fr-FR"/>
        </w:rPr>
        <w:t>2/ Comment décririez-vous la situation des populations vivant dans les zones concernées, aussi bien en termes de sécurité alimentaire que</w:t>
      </w:r>
      <w:r w:rsidR="005D3E5D">
        <w:rPr>
          <w:rFonts w:ascii="Georgia" w:hAnsi="Georgia"/>
          <w:color w:val="1F497D" w:themeColor="text2"/>
          <w:lang w:val="fr-FR"/>
        </w:rPr>
        <w:t xml:space="preserve"> sur le plan nutritionnel</w:t>
      </w:r>
      <w:r w:rsidRPr="006073CC">
        <w:rPr>
          <w:rFonts w:ascii="Georgia" w:hAnsi="Georgia"/>
          <w:color w:val="1F497D" w:themeColor="text2"/>
          <w:lang w:val="fr-FR"/>
        </w:rPr>
        <w:t xml:space="preserve">? </w:t>
      </w:r>
    </w:p>
    <w:p w:rsidR="006073CC" w:rsidRPr="006073CC" w:rsidRDefault="006073CC" w:rsidP="006073CC">
      <w:pPr>
        <w:rPr>
          <w:rFonts w:ascii="Georgia" w:hAnsi="Georgia"/>
          <w:color w:val="1F497D" w:themeColor="text2"/>
          <w:lang w:val="fr-FR"/>
        </w:rPr>
      </w:pPr>
    </w:p>
    <w:p w:rsidR="00C603C5" w:rsidRPr="006073CC" w:rsidRDefault="006073CC" w:rsidP="006073CC">
      <w:pPr>
        <w:rPr>
          <w:rFonts w:ascii="Georgia" w:hAnsi="Georgia"/>
          <w:color w:val="1F497D" w:themeColor="text2"/>
          <w:lang w:val="fr-FR"/>
        </w:rPr>
      </w:pPr>
      <w:r w:rsidRPr="006073CC">
        <w:rPr>
          <w:rFonts w:ascii="Georgia" w:hAnsi="Georgia"/>
          <w:color w:val="1F497D" w:themeColor="text2"/>
          <w:lang w:val="fr-FR"/>
        </w:rPr>
        <w:t>3/ Que fait la FAO pour soutenir</w:t>
      </w:r>
      <w:r w:rsidR="005451C4">
        <w:rPr>
          <w:rFonts w:ascii="Georgia" w:hAnsi="Georgia"/>
          <w:color w:val="1F497D" w:themeColor="text2"/>
          <w:lang w:val="fr-FR"/>
        </w:rPr>
        <w:t xml:space="preserve"> le Nigéria et les pays du bassin du lac Tchad </w:t>
      </w:r>
      <w:r w:rsidRPr="006073CC">
        <w:rPr>
          <w:rFonts w:ascii="Georgia" w:hAnsi="Georgia"/>
          <w:color w:val="1F497D" w:themeColor="text2"/>
          <w:lang w:val="fr-FR"/>
        </w:rPr>
        <w:t>?</w:t>
      </w:r>
    </w:p>
    <w:p w:rsidR="00C603C5" w:rsidRPr="006073CC" w:rsidRDefault="00C603C5" w:rsidP="00C603C5">
      <w:pPr>
        <w:spacing w:after="120"/>
        <w:rPr>
          <w:rFonts w:ascii="Georgia" w:hAnsi="Georgia"/>
          <w:b/>
          <w:u w:val="single"/>
          <w:shd w:val="clear" w:color="auto" w:fill="FFFFFF"/>
          <w:lang w:val="fr-FR"/>
        </w:rPr>
      </w:pPr>
    </w:p>
    <w:p w:rsidR="00C603C5" w:rsidRPr="006073CC" w:rsidRDefault="00C603C5" w:rsidP="00C603C5">
      <w:pPr>
        <w:spacing w:after="120"/>
        <w:rPr>
          <w:rFonts w:ascii="Georgia" w:hAnsi="Georgia"/>
          <w:b/>
          <w:u w:val="single"/>
          <w:shd w:val="clear" w:color="auto" w:fill="FFFFFF"/>
          <w:lang w:val="fr-FR"/>
        </w:rPr>
      </w:pPr>
      <w:r w:rsidRPr="006073CC">
        <w:rPr>
          <w:rFonts w:ascii="Georgia" w:hAnsi="Georgia"/>
          <w:b/>
          <w:u w:val="single"/>
          <w:shd w:val="clear" w:color="auto" w:fill="FFFFFF"/>
          <w:lang w:val="fr-FR"/>
        </w:rPr>
        <w:t>Conclusion</w:t>
      </w:r>
    </w:p>
    <w:p w:rsidR="006073CC" w:rsidRPr="006073CC" w:rsidRDefault="006073CC" w:rsidP="006073CC">
      <w:pPr>
        <w:rPr>
          <w:rFonts w:ascii="Georgia" w:hAnsi="Georgia"/>
          <w:color w:val="1F497D" w:themeColor="text2"/>
          <w:lang w:val="fr-FR"/>
        </w:rPr>
      </w:pPr>
      <w:r w:rsidRPr="006073CC">
        <w:rPr>
          <w:rFonts w:ascii="Georgia" w:hAnsi="Georgia"/>
          <w:color w:val="1F497D" w:themeColor="text2"/>
          <w:lang w:val="fr-FR"/>
        </w:rPr>
        <w:t xml:space="preserve">Je vous remercie M. Donati. </w:t>
      </w:r>
    </w:p>
    <w:p w:rsidR="00C603C5" w:rsidRPr="001153E6" w:rsidRDefault="00C603C5" w:rsidP="00C603C5">
      <w:pPr>
        <w:rPr>
          <w:lang w:val="fr-FR"/>
        </w:rPr>
      </w:pPr>
    </w:p>
    <w:p w:rsidR="00C561B2" w:rsidRPr="00C603C5" w:rsidRDefault="005451C4" w:rsidP="00C603C5">
      <w:pPr>
        <w:rPr>
          <w:lang w:val="fr-FR"/>
        </w:rPr>
      </w:pPr>
    </w:p>
    <w:sectPr w:rsidR="00C561B2" w:rsidRPr="00C603C5"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C603C5"/>
    <w:rsid w:val="00034FA1"/>
    <w:rsid w:val="000A2570"/>
    <w:rsid w:val="002002B1"/>
    <w:rsid w:val="00213F98"/>
    <w:rsid w:val="002A518F"/>
    <w:rsid w:val="005451C4"/>
    <w:rsid w:val="005D3E5D"/>
    <w:rsid w:val="006073CC"/>
    <w:rsid w:val="00714C57"/>
    <w:rsid w:val="00906F8A"/>
    <w:rsid w:val="009713E6"/>
    <w:rsid w:val="009738C6"/>
    <w:rsid w:val="009B5448"/>
    <w:rsid w:val="00BA12BD"/>
    <w:rsid w:val="00BB2518"/>
    <w:rsid w:val="00BF4E67"/>
    <w:rsid w:val="00C03CED"/>
    <w:rsid w:val="00C4434C"/>
    <w:rsid w:val="00C603C5"/>
    <w:rsid w:val="00E37215"/>
    <w:rsid w:val="00E51F95"/>
    <w:rsid w:val="00F315AF"/>
    <w:rsid w:val="00F35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rPr>
      <w:rFonts w:ascii="Times New Roman" w:hAnsi="Times New Roman" w:cstheme="minorBidi"/>
      <w:sz w:val="24"/>
      <w:lang w:val="en-GB"/>
    </w:r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rPr>
      <w:rFonts w:ascii="Times New Roman" w:hAnsi="Times New Roman" w:cstheme="minorBidi"/>
      <w:sz w:val="24"/>
      <w:lang w:val="en-GB"/>
    </w:r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Sarr (OCCM)</dc:creator>
  <cp:lastModifiedBy>Muriel Sarr (OCCM)</cp:lastModifiedBy>
  <cp:revision>36</cp:revision>
  <dcterms:created xsi:type="dcterms:W3CDTF">2017-02-23T07:25:00Z</dcterms:created>
  <dcterms:modified xsi:type="dcterms:W3CDTF">2017-02-23T11:29:00Z</dcterms:modified>
</cp:coreProperties>
</file>